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98681" w14:textId="24F8583A" w:rsidR="00054F81" w:rsidRDefault="00C634EA">
      <w:r>
        <w:rPr>
          <w:rFonts w:cs="Open Sans"/>
          <w:b/>
          <w:bCs/>
        </w:rPr>
        <w:t>What e</w:t>
      </w:r>
      <w:r w:rsidRPr="004A14FD">
        <w:rPr>
          <w:rFonts w:cs="Open Sans"/>
          <w:b/>
          <w:bCs/>
        </w:rPr>
        <w:t>mployer</w:t>
      </w:r>
      <w:r>
        <w:rPr>
          <w:rFonts w:cs="Open Sans"/>
          <w:b/>
          <w:bCs/>
        </w:rPr>
        <w:t>s can do</w:t>
      </w:r>
      <w:r w:rsidRPr="004A14FD">
        <w:rPr>
          <w:rFonts w:cs="Open Sans"/>
          <w:b/>
          <w:bCs/>
        </w:rPr>
        <w:t xml:space="preserve"> and </w:t>
      </w:r>
      <w:r>
        <w:rPr>
          <w:rFonts w:cs="Open Sans"/>
          <w:b/>
          <w:bCs/>
        </w:rPr>
        <w:t xml:space="preserve">how </w:t>
      </w:r>
      <w:r w:rsidRPr="004A14FD">
        <w:rPr>
          <w:rFonts w:cs="Open Sans"/>
          <w:b/>
          <w:bCs/>
        </w:rPr>
        <w:t>provider</w:t>
      </w:r>
      <w:r>
        <w:rPr>
          <w:rFonts w:cs="Open Sans"/>
          <w:b/>
          <w:bCs/>
        </w:rPr>
        <w:t>s can help</w:t>
      </w:r>
    </w:p>
    <w:p w14:paraId="57C0B9C4" w14:textId="77777777" w:rsidR="00054F81" w:rsidRDefault="00054F81" w:rsidP="00054F81">
      <w:pPr>
        <w:rPr>
          <w:rFonts w:cs="Open Sans"/>
        </w:rPr>
      </w:pPr>
      <w:r>
        <w:rPr>
          <w:rFonts w:cs="Open Sans"/>
          <w:u w:val="single"/>
        </w:rPr>
        <w:t>Checklist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588"/>
        <w:gridCol w:w="3546"/>
        <w:gridCol w:w="3546"/>
        <w:gridCol w:w="2674"/>
        <w:gridCol w:w="2675"/>
      </w:tblGrid>
      <w:tr w:rsidR="00054F81" w14:paraId="020D267C" w14:textId="7DDE1594" w:rsidTr="00054F81">
        <w:tc>
          <w:tcPr>
            <w:tcW w:w="1588" w:type="dxa"/>
            <w:shd w:val="clear" w:color="auto" w:fill="2F5496" w:themeFill="accent1" w:themeFillShade="BF"/>
          </w:tcPr>
          <w:p w14:paraId="17A38B0B" w14:textId="77777777" w:rsidR="00054F81" w:rsidRPr="00DC0C7B" w:rsidRDefault="00054F81" w:rsidP="004F3C49">
            <w:pPr>
              <w:jc w:val="center"/>
              <w:rPr>
                <w:rFonts w:cs="Open Sans"/>
                <w:color w:val="FFFFFF" w:themeColor="background1"/>
              </w:rPr>
            </w:pPr>
            <w:r>
              <w:rPr>
                <w:rFonts w:cs="Open Sans"/>
                <w:color w:val="FFFFFF" w:themeColor="background1"/>
              </w:rPr>
              <w:t>Area of responsibility</w:t>
            </w:r>
          </w:p>
        </w:tc>
        <w:tc>
          <w:tcPr>
            <w:tcW w:w="3546" w:type="dxa"/>
            <w:shd w:val="clear" w:color="auto" w:fill="2F5496" w:themeFill="accent1" w:themeFillShade="BF"/>
          </w:tcPr>
          <w:p w14:paraId="7819DB9E" w14:textId="77777777" w:rsidR="00054F81" w:rsidRPr="00DC0C7B" w:rsidRDefault="00054F81" w:rsidP="004F3C49">
            <w:pPr>
              <w:jc w:val="center"/>
              <w:rPr>
                <w:rFonts w:cs="Open Sans"/>
                <w:color w:val="FFFFFF" w:themeColor="background1"/>
              </w:rPr>
            </w:pPr>
            <w:r>
              <w:rPr>
                <w:rFonts w:cs="Open Sans"/>
                <w:color w:val="FFFFFF" w:themeColor="background1"/>
              </w:rPr>
              <w:t>What employers can do</w:t>
            </w:r>
          </w:p>
        </w:tc>
        <w:tc>
          <w:tcPr>
            <w:tcW w:w="3546" w:type="dxa"/>
            <w:shd w:val="clear" w:color="auto" w:fill="2F5496" w:themeFill="accent1" w:themeFillShade="BF"/>
          </w:tcPr>
          <w:p w14:paraId="130B2633" w14:textId="77777777" w:rsidR="00054F81" w:rsidRPr="00DC0C7B" w:rsidRDefault="00054F81" w:rsidP="004F3C49">
            <w:pPr>
              <w:jc w:val="center"/>
              <w:rPr>
                <w:rFonts w:cs="Open Sans"/>
                <w:color w:val="FFFFFF" w:themeColor="background1"/>
              </w:rPr>
            </w:pPr>
            <w:r>
              <w:rPr>
                <w:rFonts w:cs="Open Sans"/>
                <w:color w:val="FFFFFF" w:themeColor="background1"/>
              </w:rPr>
              <w:t>How providers can help</w:t>
            </w:r>
          </w:p>
        </w:tc>
        <w:tc>
          <w:tcPr>
            <w:tcW w:w="2674" w:type="dxa"/>
            <w:shd w:val="clear" w:color="auto" w:fill="2F5496" w:themeFill="accent1" w:themeFillShade="BF"/>
          </w:tcPr>
          <w:p w14:paraId="2DC53849" w14:textId="06E92BB2" w:rsidR="00054F81" w:rsidRDefault="00054F81" w:rsidP="004F3C49">
            <w:pPr>
              <w:jc w:val="center"/>
              <w:rPr>
                <w:rFonts w:cs="Open Sans"/>
                <w:color w:val="FFFFFF" w:themeColor="background1"/>
              </w:rPr>
            </w:pPr>
            <w:r>
              <w:rPr>
                <w:rFonts w:cs="Open Sans"/>
                <w:color w:val="FFFFFF" w:themeColor="background1"/>
              </w:rPr>
              <w:t>Actions for the employer</w:t>
            </w:r>
          </w:p>
        </w:tc>
        <w:tc>
          <w:tcPr>
            <w:tcW w:w="2675" w:type="dxa"/>
            <w:shd w:val="clear" w:color="auto" w:fill="2F5496" w:themeFill="accent1" w:themeFillShade="BF"/>
          </w:tcPr>
          <w:p w14:paraId="4BEEBDE2" w14:textId="7F357F68" w:rsidR="00054F81" w:rsidRDefault="00054F81" w:rsidP="004F3C49">
            <w:pPr>
              <w:jc w:val="center"/>
              <w:rPr>
                <w:rFonts w:cs="Open Sans"/>
                <w:color w:val="FFFFFF" w:themeColor="background1"/>
              </w:rPr>
            </w:pPr>
            <w:r>
              <w:rPr>
                <w:rFonts w:cs="Open Sans"/>
                <w:color w:val="FFFFFF" w:themeColor="background1"/>
              </w:rPr>
              <w:t>Actions for the provider</w:t>
            </w:r>
          </w:p>
        </w:tc>
      </w:tr>
      <w:tr w:rsidR="00054F81" w14:paraId="45B9DDB8" w14:textId="20F76F54" w:rsidTr="00054F81">
        <w:tc>
          <w:tcPr>
            <w:tcW w:w="1588" w:type="dxa"/>
          </w:tcPr>
          <w:p w14:paraId="4D8A0DFB" w14:textId="28E0D8D5" w:rsidR="00054F81" w:rsidRDefault="00054F81" w:rsidP="004F3C49">
            <w:pPr>
              <w:rPr>
                <w:rFonts w:cs="Open Sans"/>
              </w:rPr>
            </w:pPr>
            <w:r>
              <w:rPr>
                <w:rFonts w:cs="Open Sans"/>
              </w:rPr>
              <w:t>Policy and planning</w:t>
            </w:r>
          </w:p>
        </w:tc>
        <w:tc>
          <w:tcPr>
            <w:tcW w:w="3546" w:type="dxa"/>
          </w:tcPr>
          <w:p w14:paraId="44473319" w14:textId="6E96F61D" w:rsidR="00054F81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 w:rsidRPr="00D5491A">
              <w:rPr>
                <w:rFonts w:cs="Open Sans"/>
              </w:rPr>
              <w:t xml:space="preserve">Create a positive </w:t>
            </w:r>
            <w:r>
              <w:rPr>
                <w:rFonts w:cs="Open Sans"/>
              </w:rPr>
              <w:t xml:space="preserve">attitude towards </w:t>
            </w:r>
            <w:r w:rsidR="0018524E">
              <w:rPr>
                <w:rFonts w:cs="Open Sans"/>
              </w:rPr>
              <w:t>students with SEND</w:t>
            </w:r>
            <w:r>
              <w:rPr>
                <w:rFonts w:cs="Open Sans"/>
              </w:rPr>
              <w:t>, e.g. in HR policies</w:t>
            </w:r>
          </w:p>
          <w:p w14:paraId="7A80198D" w14:textId="77777777" w:rsidR="00054F81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t>Raise awareness of SEND across the organisation</w:t>
            </w:r>
          </w:p>
          <w:p w14:paraId="1F611D67" w14:textId="51B1B030" w:rsidR="00054F81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t>C</w:t>
            </w:r>
            <w:r w:rsidRPr="00D5491A">
              <w:rPr>
                <w:rFonts w:cs="Open Sans"/>
              </w:rPr>
              <w:t>ommunicate</w:t>
            </w:r>
            <w:r>
              <w:rPr>
                <w:rFonts w:cs="Open Sans"/>
              </w:rPr>
              <w:t xml:space="preserve"> the value of hosting placements for </w:t>
            </w:r>
            <w:r w:rsidR="0018524E">
              <w:rPr>
                <w:rFonts w:cs="Open Sans"/>
              </w:rPr>
              <w:t>students with SEND</w:t>
            </w:r>
          </w:p>
          <w:p w14:paraId="6BB1B089" w14:textId="0F96F768" w:rsidR="00054F81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t xml:space="preserve">Set a target for the number of </w:t>
            </w:r>
            <w:r w:rsidR="0018524E">
              <w:rPr>
                <w:rFonts w:cs="Open Sans"/>
              </w:rPr>
              <w:t>students with SEND</w:t>
            </w:r>
            <w:r>
              <w:rPr>
                <w:rFonts w:cs="Open Sans"/>
              </w:rPr>
              <w:t xml:space="preserve"> on placements</w:t>
            </w:r>
          </w:p>
          <w:p w14:paraId="1ACE79D9" w14:textId="1331C93D" w:rsidR="00054F81" w:rsidRPr="00D5491A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t xml:space="preserve">Plan for placements with </w:t>
            </w:r>
            <w:r w:rsidR="0018524E">
              <w:rPr>
                <w:rFonts w:cs="Open Sans"/>
              </w:rPr>
              <w:t>students with SEND,</w:t>
            </w:r>
            <w:r>
              <w:rPr>
                <w:rFonts w:cs="Open Sans"/>
              </w:rPr>
              <w:t xml:space="preserve"> including any adjustments needed</w:t>
            </w:r>
          </w:p>
        </w:tc>
        <w:tc>
          <w:tcPr>
            <w:tcW w:w="3546" w:type="dxa"/>
          </w:tcPr>
          <w:p w14:paraId="7E2539E4" w14:textId="77777777" w:rsidR="00054F81" w:rsidRDefault="00054F81" w:rsidP="00054F81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="Open Sans"/>
              </w:rPr>
            </w:pPr>
            <w:r w:rsidRPr="00B64CD2">
              <w:rPr>
                <w:rFonts w:cs="Open Sans"/>
              </w:rPr>
              <w:t xml:space="preserve">Advise on </w:t>
            </w:r>
            <w:r>
              <w:rPr>
                <w:rFonts w:cs="Open Sans"/>
              </w:rPr>
              <w:t xml:space="preserve">policy content </w:t>
            </w:r>
          </w:p>
          <w:p w14:paraId="752AEBA4" w14:textId="77777777" w:rsidR="00054F81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t>Provide input to awareness-raising events</w:t>
            </w:r>
          </w:p>
          <w:p w14:paraId="0A9EF0B0" w14:textId="32271F49" w:rsidR="00054F81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t xml:space="preserve">Give examples of </w:t>
            </w:r>
            <w:r w:rsidR="0018524E">
              <w:rPr>
                <w:rFonts w:cs="Open Sans"/>
              </w:rPr>
              <w:t>students with SEND</w:t>
            </w:r>
            <w:r>
              <w:rPr>
                <w:rFonts w:cs="Open Sans"/>
              </w:rPr>
              <w:t xml:space="preserve"> successfully undertaking placements</w:t>
            </w:r>
          </w:p>
          <w:p w14:paraId="778633EE" w14:textId="4F5A5CF1" w:rsidR="00A07E0D" w:rsidRDefault="00A07E0D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t xml:space="preserve">Suggest how the placement can be tailored </w:t>
            </w:r>
            <w:r w:rsidR="00AF4621">
              <w:rPr>
                <w:rFonts w:cs="Open Sans"/>
              </w:rPr>
              <w:t>to a student</w:t>
            </w:r>
            <w:r w:rsidR="0022590C">
              <w:rPr>
                <w:rFonts w:cs="Open Sans"/>
              </w:rPr>
              <w:t xml:space="preserve"> with SEND</w:t>
            </w:r>
          </w:p>
          <w:p w14:paraId="2BC1FA8F" w14:textId="77777777" w:rsidR="00054F81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t>Advise on adjustments for individual students</w:t>
            </w:r>
          </w:p>
          <w:p w14:paraId="0E843807" w14:textId="2A2D28D4" w:rsidR="00C71DD5" w:rsidRPr="00B64CD2" w:rsidRDefault="0077585D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t>Organise the student’s travel to and from the placement site</w:t>
            </w:r>
          </w:p>
        </w:tc>
        <w:tc>
          <w:tcPr>
            <w:tcW w:w="2674" w:type="dxa"/>
          </w:tcPr>
          <w:p w14:paraId="01661ED7" w14:textId="77777777" w:rsidR="00054F81" w:rsidRDefault="00054F81" w:rsidP="004F3C49">
            <w:pPr>
              <w:rPr>
                <w:rFonts w:cs="Open Sans"/>
              </w:rPr>
            </w:pPr>
          </w:p>
        </w:tc>
        <w:tc>
          <w:tcPr>
            <w:tcW w:w="2675" w:type="dxa"/>
          </w:tcPr>
          <w:p w14:paraId="4F76B664" w14:textId="77777777" w:rsidR="00054F81" w:rsidRDefault="00054F81" w:rsidP="004F3C49">
            <w:pPr>
              <w:rPr>
                <w:rFonts w:cs="Open Sans"/>
              </w:rPr>
            </w:pPr>
          </w:p>
        </w:tc>
      </w:tr>
      <w:tr w:rsidR="00054F81" w14:paraId="178CC40E" w14:textId="1840021B" w:rsidTr="00054F81">
        <w:tc>
          <w:tcPr>
            <w:tcW w:w="1588" w:type="dxa"/>
          </w:tcPr>
          <w:p w14:paraId="067BBDDB" w14:textId="77777777" w:rsidR="00054F81" w:rsidRDefault="00054F81" w:rsidP="004F3C49">
            <w:pPr>
              <w:rPr>
                <w:rFonts w:cs="Open Sans"/>
              </w:rPr>
            </w:pPr>
            <w:r>
              <w:rPr>
                <w:rFonts w:cs="Open Sans"/>
              </w:rPr>
              <w:t>Student selection</w:t>
            </w:r>
          </w:p>
        </w:tc>
        <w:tc>
          <w:tcPr>
            <w:tcW w:w="3546" w:type="dxa"/>
          </w:tcPr>
          <w:p w14:paraId="542F299D" w14:textId="77777777" w:rsidR="00054F81" w:rsidRDefault="00054F81" w:rsidP="00054F81">
            <w:pPr>
              <w:pStyle w:val="ListParagraph"/>
              <w:numPr>
                <w:ilvl w:val="0"/>
                <w:numId w:val="3"/>
              </w:numPr>
              <w:rPr>
                <w:rFonts w:cs="Open Sans"/>
              </w:rPr>
            </w:pPr>
            <w:r>
              <w:rPr>
                <w:rFonts w:cs="Open Sans"/>
              </w:rPr>
              <w:t>Develop</w:t>
            </w:r>
            <w:r w:rsidRPr="005331DB">
              <w:rPr>
                <w:rFonts w:cs="Open Sans"/>
              </w:rPr>
              <w:t xml:space="preserve"> a SEND-friendly recruitment and selection process</w:t>
            </w:r>
          </w:p>
          <w:p w14:paraId="305C4893" w14:textId="77777777" w:rsidR="00054F81" w:rsidRDefault="00054F81" w:rsidP="00054F81">
            <w:pPr>
              <w:pStyle w:val="ListParagraph"/>
              <w:numPr>
                <w:ilvl w:val="0"/>
                <w:numId w:val="3"/>
              </w:numPr>
              <w:rPr>
                <w:rFonts w:cs="Open Sans"/>
              </w:rPr>
            </w:pPr>
            <w:r>
              <w:rPr>
                <w:rFonts w:cs="Open Sans"/>
              </w:rPr>
              <w:lastRenderedPageBreak/>
              <w:t xml:space="preserve">Give students the opportunity to learn about the placement </w:t>
            </w:r>
          </w:p>
          <w:p w14:paraId="6373217E" w14:textId="3BDFE2CC" w:rsidR="008D697F" w:rsidRDefault="008D697F" w:rsidP="00054F81">
            <w:pPr>
              <w:pStyle w:val="ListParagraph"/>
              <w:numPr>
                <w:ilvl w:val="0"/>
                <w:numId w:val="3"/>
              </w:numPr>
              <w:rPr>
                <w:rFonts w:cs="Open Sans"/>
              </w:rPr>
            </w:pPr>
            <w:r>
              <w:rPr>
                <w:rFonts w:cs="Open Sans"/>
              </w:rPr>
              <w:t>Provide information in accessible form</w:t>
            </w:r>
          </w:p>
          <w:p w14:paraId="4ED156AF" w14:textId="77777777" w:rsidR="00054F81" w:rsidRDefault="00054F81" w:rsidP="00054F81">
            <w:pPr>
              <w:pStyle w:val="ListParagraph"/>
              <w:numPr>
                <w:ilvl w:val="0"/>
                <w:numId w:val="3"/>
              </w:numPr>
              <w:rPr>
                <w:rFonts w:cs="Open Sans"/>
              </w:rPr>
            </w:pPr>
            <w:r>
              <w:rPr>
                <w:rFonts w:cs="Open Sans"/>
              </w:rPr>
              <w:t>Understand the student’s needs</w:t>
            </w:r>
          </w:p>
          <w:p w14:paraId="5F58EF64" w14:textId="7F7896F9" w:rsidR="0043281C" w:rsidRPr="005331DB" w:rsidRDefault="0043281C" w:rsidP="00054F81">
            <w:pPr>
              <w:pStyle w:val="ListParagraph"/>
              <w:numPr>
                <w:ilvl w:val="0"/>
                <w:numId w:val="3"/>
              </w:numPr>
              <w:rPr>
                <w:rFonts w:cs="Open Sans"/>
              </w:rPr>
            </w:pPr>
            <w:r>
              <w:rPr>
                <w:rFonts w:cs="Open Sans"/>
              </w:rPr>
              <w:t xml:space="preserve">Help the student to make an informed decision about the placement by answering any questions they may have </w:t>
            </w:r>
          </w:p>
        </w:tc>
        <w:tc>
          <w:tcPr>
            <w:tcW w:w="3546" w:type="dxa"/>
          </w:tcPr>
          <w:p w14:paraId="71E4ADCF" w14:textId="5EFEEC76" w:rsidR="00054F81" w:rsidRDefault="00054F81" w:rsidP="00054F81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cs="Open Sans"/>
              </w:rPr>
            </w:pPr>
            <w:r>
              <w:rPr>
                <w:rFonts w:cs="Open Sans"/>
              </w:rPr>
              <w:lastRenderedPageBreak/>
              <w:t xml:space="preserve">Identify </w:t>
            </w:r>
            <w:r w:rsidR="0018524E">
              <w:rPr>
                <w:rFonts w:cs="Open Sans"/>
              </w:rPr>
              <w:t>students with SEND</w:t>
            </w:r>
          </w:p>
          <w:p w14:paraId="6CECE046" w14:textId="77777777" w:rsidR="00054F81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t>Create opportunities for students to get to know the employer</w:t>
            </w:r>
          </w:p>
          <w:p w14:paraId="5664C3DB" w14:textId="77777777" w:rsidR="00054F81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lastRenderedPageBreak/>
              <w:t xml:space="preserve">Prepare students for interviews </w:t>
            </w:r>
          </w:p>
          <w:p w14:paraId="2CFC6B0E" w14:textId="77777777" w:rsidR="00054F81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t>Provide information about each student’s needs</w:t>
            </w:r>
          </w:p>
          <w:p w14:paraId="72BA8E15" w14:textId="6DE05A81" w:rsidR="0090282D" w:rsidRPr="006B4179" w:rsidRDefault="0090282D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t>Give the student time to consider the placement before making a final decisio</w:t>
            </w:r>
            <w:r w:rsidR="0043281C">
              <w:rPr>
                <w:rFonts w:cs="Open Sans"/>
              </w:rPr>
              <w:t>n</w:t>
            </w:r>
          </w:p>
        </w:tc>
        <w:tc>
          <w:tcPr>
            <w:tcW w:w="2674" w:type="dxa"/>
          </w:tcPr>
          <w:p w14:paraId="79E9C08C" w14:textId="77777777" w:rsidR="00054F81" w:rsidRDefault="00054F81" w:rsidP="004F3C49">
            <w:pPr>
              <w:rPr>
                <w:rFonts w:cs="Open Sans"/>
              </w:rPr>
            </w:pPr>
          </w:p>
        </w:tc>
        <w:tc>
          <w:tcPr>
            <w:tcW w:w="2675" w:type="dxa"/>
          </w:tcPr>
          <w:p w14:paraId="6A9D8F3C" w14:textId="77777777" w:rsidR="00054F81" w:rsidRDefault="00054F81" w:rsidP="004F3C49">
            <w:pPr>
              <w:rPr>
                <w:rFonts w:cs="Open Sans"/>
              </w:rPr>
            </w:pPr>
          </w:p>
        </w:tc>
      </w:tr>
      <w:tr w:rsidR="00054F81" w14:paraId="486CE6D8" w14:textId="398CF14D" w:rsidTr="00054F81">
        <w:tc>
          <w:tcPr>
            <w:tcW w:w="1588" w:type="dxa"/>
          </w:tcPr>
          <w:p w14:paraId="0E4A170B" w14:textId="77777777" w:rsidR="00054F81" w:rsidRDefault="00054F81" w:rsidP="004F3C49">
            <w:pPr>
              <w:rPr>
                <w:rFonts w:cs="Open Sans"/>
              </w:rPr>
            </w:pPr>
            <w:r>
              <w:rPr>
                <w:rFonts w:cs="Open Sans"/>
              </w:rPr>
              <w:t xml:space="preserve">Health and safety </w:t>
            </w:r>
          </w:p>
        </w:tc>
        <w:tc>
          <w:tcPr>
            <w:tcW w:w="3546" w:type="dxa"/>
          </w:tcPr>
          <w:p w14:paraId="4B62BF30" w14:textId="77777777" w:rsidR="00054F81" w:rsidRPr="00B24AC6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 w:rsidRPr="00B24AC6">
              <w:rPr>
                <w:rFonts w:cs="Open Sans"/>
              </w:rPr>
              <w:t xml:space="preserve">Carry out </w:t>
            </w:r>
            <w:r>
              <w:rPr>
                <w:rFonts w:cs="Open Sans"/>
              </w:rPr>
              <w:t xml:space="preserve">a </w:t>
            </w:r>
            <w:r w:rsidRPr="00B24AC6">
              <w:rPr>
                <w:rFonts w:cs="Open Sans"/>
              </w:rPr>
              <w:t>risk assessment</w:t>
            </w:r>
          </w:p>
          <w:p w14:paraId="264D6523" w14:textId="77777777" w:rsidR="00054F81" w:rsidRPr="00B24AC6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>
              <w:rPr>
                <w:rFonts w:cs="Open Sans"/>
              </w:rPr>
              <w:t xml:space="preserve">Give students </w:t>
            </w:r>
            <w:r w:rsidRPr="00B24AC6">
              <w:rPr>
                <w:rFonts w:cs="Open Sans"/>
              </w:rPr>
              <w:t>training</w:t>
            </w:r>
            <w:r>
              <w:rPr>
                <w:rFonts w:cs="Open Sans"/>
              </w:rPr>
              <w:t xml:space="preserve"> </w:t>
            </w:r>
            <w:r w:rsidRPr="00B24AC6">
              <w:rPr>
                <w:rFonts w:cs="Open Sans"/>
              </w:rPr>
              <w:t>onsite</w:t>
            </w:r>
          </w:p>
          <w:p w14:paraId="022DBB3F" w14:textId="36CD32AE" w:rsidR="00054F81" w:rsidRDefault="00054F81" w:rsidP="00054F81">
            <w:pPr>
              <w:pStyle w:val="ListParagraph"/>
              <w:numPr>
                <w:ilvl w:val="0"/>
                <w:numId w:val="1"/>
              </w:numPr>
              <w:rPr>
                <w:rFonts w:cs="Open Sans"/>
              </w:rPr>
            </w:pPr>
            <w:r w:rsidRPr="00B24AC6">
              <w:rPr>
                <w:rFonts w:cs="Open Sans"/>
              </w:rPr>
              <w:t>Use enhanced supervision</w:t>
            </w:r>
            <w:r w:rsidR="00B13A61">
              <w:rPr>
                <w:rFonts w:cs="Open Sans"/>
              </w:rPr>
              <w:t xml:space="preserve"> where </w:t>
            </w:r>
            <w:r w:rsidR="00554050">
              <w:rPr>
                <w:rFonts w:cs="Open Sans"/>
              </w:rPr>
              <w:t>appropriate</w:t>
            </w:r>
          </w:p>
          <w:p w14:paraId="2F7516F6" w14:textId="77777777" w:rsidR="00054F81" w:rsidRPr="00CD70E1" w:rsidRDefault="00054F81" w:rsidP="004F3C49">
            <w:pPr>
              <w:jc w:val="right"/>
              <w:rPr>
                <w:rFonts w:cs="Open Sans"/>
              </w:rPr>
            </w:pPr>
          </w:p>
        </w:tc>
        <w:tc>
          <w:tcPr>
            <w:tcW w:w="3546" w:type="dxa"/>
          </w:tcPr>
          <w:p w14:paraId="39FEA241" w14:textId="5F8FDA5C" w:rsidR="00054F81" w:rsidRDefault="00054F81" w:rsidP="00054F81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cs="Open Sans"/>
              </w:rPr>
            </w:pPr>
            <w:r>
              <w:rPr>
                <w:rFonts w:cs="Open Sans"/>
              </w:rPr>
              <w:t xml:space="preserve">Advise on risk assessment process for </w:t>
            </w:r>
            <w:r w:rsidR="0018524E">
              <w:rPr>
                <w:rFonts w:cs="Open Sans"/>
              </w:rPr>
              <w:t>students with SEND</w:t>
            </w:r>
          </w:p>
          <w:p w14:paraId="133EB5B3" w14:textId="77777777" w:rsidR="00054F81" w:rsidRDefault="00054F81" w:rsidP="00054F81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cs="Open Sans"/>
              </w:rPr>
            </w:pPr>
            <w:r>
              <w:rPr>
                <w:rFonts w:cs="Open Sans"/>
              </w:rPr>
              <w:t>Provide input to training</w:t>
            </w:r>
          </w:p>
          <w:p w14:paraId="78A35BA5" w14:textId="6182D351" w:rsidR="00554050" w:rsidRPr="00B24AC6" w:rsidRDefault="00554050" w:rsidP="00054F81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cs="Open Sans"/>
              </w:rPr>
            </w:pPr>
            <w:r>
              <w:rPr>
                <w:rFonts w:cs="Open Sans"/>
              </w:rPr>
              <w:t>Advise where enhanced supervision may be needed</w:t>
            </w:r>
          </w:p>
        </w:tc>
        <w:tc>
          <w:tcPr>
            <w:tcW w:w="2674" w:type="dxa"/>
          </w:tcPr>
          <w:p w14:paraId="2DFFC673" w14:textId="77777777" w:rsidR="00054F81" w:rsidRDefault="00054F81" w:rsidP="004F3C49">
            <w:pPr>
              <w:rPr>
                <w:rFonts w:cs="Open Sans"/>
              </w:rPr>
            </w:pPr>
          </w:p>
        </w:tc>
        <w:tc>
          <w:tcPr>
            <w:tcW w:w="2675" w:type="dxa"/>
          </w:tcPr>
          <w:p w14:paraId="6F11DE27" w14:textId="77777777" w:rsidR="00054F81" w:rsidRDefault="00054F81" w:rsidP="004F3C49">
            <w:pPr>
              <w:rPr>
                <w:rFonts w:cs="Open Sans"/>
              </w:rPr>
            </w:pPr>
          </w:p>
        </w:tc>
      </w:tr>
      <w:tr w:rsidR="00054F81" w14:paraId="72EFFA34" w14:textId="1B846D70" w:rsidTr="00054F81">
        <w:tc>
          <w:tcPr>
            <w:tcW w:w="1588" w:type="dxa"/>
          </w:tcPr>
          <w:p w14:paraId="14E0C7BC" w14:textId="77777777" w:rsidR="00054F81" w:rsidRDefault="00054F81" w:rsidP="004F3C49">
            <w:pPr>
              <w:rPr>
                <w:rFonts w:cs="Open Sans"/>
              </w:rPr>
            </w:pPr>
            <w:r>
              <w:rPr>
                <w:rFonts w:cs="Open Sans"/>
              </w:rPr>
              <w:t>Welfare and wellbeing</w:t>
            </w:r>
          </w:p>
        </w:tc>
        <w:tc>
          <w:tcPr>
            <w:tcW w:w="3546" w:type="dxa"/>
          </w:tcPr>
          <w:p w14:paraId="6FE5F2BF" w14:textId="0E2A9231" w:rsidR="00054F81" w:rsidRDefault="007D67A6" w:rsidP="007D67A6">
            <w:pPr>
              <w:pStyle w:val="ListParagraph"/>
              <w:numPr>
                <w:ilvl w:val="0"/>
                <w:numId w:val="5"/>
              </w:numPr>
              <w:rPr>
                <w:rFonts w:cs="Open Sans"/>
              </w:rPr>
            </w:pPr>
            <w:r w:rsidRPr="007D67A6">
              <w:rPr>
                <w:rFonts w:cs="Open Sans"/>
              </w:rPr>
              <w:t xml:space="preserve">Make it clear to staff that the welfare and wellbeing of the student </w:t>
            </w:r>
            <w:r w:rsidR="00A525D6">
              <w:rPr>
                <w:rFonts w:cs="Open Sans"/>
              </w:rPr>
              <w:t>are</w:t>
            </w:r>
            <w:r w:rsidRPr="007D67A6">
              <w:rPr>
                <w:rFonts w:cs="Open Sans"/>
              </w:rPr>
              <w:t xml:space="preserve"> top priority</w:t>
            </w:r>
          </w:p>
          <w:p w14:paraId="25E8F657" w14:textId="4C578771" w:rsidR="007D67A6" w:rsidRDefault="00BF2F89" w:rsidP="007D67A6">
            <w:pPr>
              <w:pStyle w:val="ListParagraph"/>
              <w:numPr>
                <w:ilvl w:val="0"/>
                <w:numId w:val="5"/>
              </w:numPr>
              <w:rPr>
                <w:rFonts w:cs="Open Sans"/>
              </w:rPr>
            </w:pPr>
            <w:r>
              <w:rPr>
                <w:rFonts w:cs="Open Sans"/>
              </w:rPr>
              <w:t>Tell the student about the organisation’s wellbeing policies and processes</w:t>
            </w:r>
          </w:p>
          <w:p w14:paraId="2ABB307E" w14:textId="0D0DF8AA" w:rsidR="00BF2F89" w:rsidRDefault="00BF2F89" w:rsidP="007D67A6">
            <w:pPr>
              <w:pStyle w:val="ListParagraph"/>
              <w:numPr>
                <w:ilvl w:val="0"/>
                <w:numId w:val="5"/>
              </w:numPr>
              <w:rPr>
                <w:rFonts w:cs="Open Sans"/>
              </w:rPr>
            </w:pPr>
            <w:r>
              <w:rPr>
                <w:rFonts w:cs="Open Sans"/>
              </w:rPr>
              <w:t>Talk often to the student about how they are feeling</w:t>
            </w:r>
          </w:p>
          <w:p w14:paraId="3BD71347" w14:textId="2E57D5AD" w:rsidR="00BF2F89" w:rsidRDefault="00BF2F89" w:rsidP="007D67A6">
            <w:pPr>
              <w:pStyle w:val="ListParagraph"/>
              <w:numPr>
                <w:ilvl w:val="0"/>
                <w:numId w:val="5"/>
              </w:numPr>
              <w:rPr>
                <w:rFonts w:cs="Open Sans"/>
              </w:rPr>
            </w:pPr>
            <w:r>
              <w:rPr>
                <w:rFonts w:cs="Open Sans"/>
              </w:rPr>
              <w:lastRenderedPageBreak/>
              <w:t xml:space="preserve">Follow up straightaway on any concerns </w:t>
            </w:r>
          </w:p>
          <w:p w14:paraId="0E5B33EB" w14:textId="12AD4078" w:rsidR="007D67A6" w:rsidRPr="00286377" w:rsidRDefault="00AF0E3F" w:rsidP="004F3C49">
            <w:pPr>
              <w:pStyle w:val="ListParagraph"/>
              <w:numPr>
                <w:ilvl w:val="0"/>
                <w:numId w:val="5"/>
              </w:numPr>
              <w:rPr>
                <w:rFonts w:cs="Open Sans"/>
              </w:rPr>
            </w:pPr>
            <w:r>
              <w:rPr>
                <w:rFonts w:cs="Open Sans"/>
              </w:rPr>
              <w:t xml:space="preserve">Check that the student feels comfortable before </w:t>
            </w:r>
            <w:r w:rsidR="00233545">
              <w:rPr>
                <w:rFonts w:cs="Open Sans"/>
              </w:rPr>
              <w:t>starting new tasks or giving them new responsibilities</w:t>
            </w:r>
          </w:p>
        </w:tc>
        <w:tc>
          <w:tcPr>
            <w:tcW w:w="3546" w:type="dxa"/>
          </w:tcPr>
          <w:p w14:paraId="1213EA1C" w14:textId="3CE50825" w:rsidR="00D17D47" w:rsidRDefault="00D17D47" w:rsidP="00901879">
            <w:pPr>
              <w:pStyle w:val="ListParagraph"/>
              <w:numPr>
                <w:ilvl w:val="0"/>
                <w:numId w:val="4"/>
              </w:numPr>
              <w:spacing w:after="0"/>
              <w:ind w:left="357" w:hanging="357"/>
              <w:contextualSpacing w:val="0"/>
              <w:rPr>
                <w:rFonts w:cs="Open Sans"/>
              </w:rPr>
            </w:pPr>
            <w:r w:rsidRPr="00D17D47">
              <w:rPr>
                <w:rFonts w:cs="Open Sans"/>
              </w:rPr>
              <w:lastRenderedPageBreak/>
              <w:t>Provide contact details of staff and professional support teams</w:t>
            </w:r>
          </w:p>
          <w:p w14:paraId="08AB09E9" w14:textId="238259E2" w:rsidR="002F5D96" w:rsidRDefault="002F5D96" w:rsidP="00D17D47">
            <w:pPr>
              <w:pStyle w:val="ListParagraph"/>
              <w:numPr>
                <w:ilvl w:val="0"/>
                <w:numId w:val="4"/>
              </w:numPr>
              <w:rPr>
                <w:rFonts w:cs="Open Sans"/>
              </w:rPr>
            </w:pPr>
            <w:r>
              <w:rPr>
                <w:rFonts w:cs="Open Sans"/>
              </w:rPr>
              <w:t xml:space="preserve">Communicate regularly with the </w:t>
            </w:r>
            <w:r w:rsidR="00E44F84">
              <w:rPr>
                <w:rFonts w:cs="Open Sans"/>
              </w:rPr>
              <w:t>line manager/mentor</w:t>
            </w:r>
          </w:p>
          <w:p w14:paraId="575871EA" w14:textId="77777777" w:rsidR="00054F81" w:rsidRDefault="00D17D47" w:rsidP="00D17D47">
            <w:pPr>
              <w:pStyle w:val="ListParagraph"/>
              <w:numPr>
                <w:ilvl w:val="0"/>
                <w:numId w:val="4"/>
              </w:numPr>
              <w:rPr>
                <w:rFonts w:cs="Open Sans"/>
              </w:rPr>
            </w:pPr>
            <w:r>
              <w:rPr>
                <w:rFonts w:cs="Open Sans"/>
              </w:rPr>
              <w:t>Tell the</w:t>
            </w:r>
            <w:r w:rsidR="00E44F84">
              <w:rPr>
                <w:rFonts w:cs="Open Sans"/>
              </w:rPr>
              <w:t>m</w:t>
            </w:r>
            <w:r>
              <w:rPr>
                <w:rFonts w:cs="Open Sans"/>
              </w:rPr>
              <w:t xml:space="preserve"> straightaway if there are </w:t>
            </w:r>
            <w:r w:rsidR="002F5D96">
              <w:rPr>
                <w:rFonts w:cs="Open Sans"/>
              </w:rPr>
              <w:t xml:space="preserve">any issues </w:t>
            </w:r>
          </w:p>
          <w:p w14:paraId="5BE36FD3" w14:textId="5DB99304" w:rsidR="00233545" w:rsidRPr="00D17D47" w:rsidRDefault="00233545" w:rsidP="00D17D47">
            <w:pPr>
              <w:pStyle w:val="ListParagraph"/>
              <w:numPr>
                <w:ilvl w:val="0"/>
                <w:numId w:val="4"/>
              </w:numPr>
              <w:rPr>
                <w:rFonts w:cs="Open Sans"/>
              </w:rPr>
            </w:pPr>
            <w:r>
              <w:rPr>
                <w:rFonts w:cs="Open Sans"/>
              </w:rPr>
              <w:lastRenderedPageBreak/>
              <w:t>Support the</w:t>
            </w:r>
            <w:r w:rsidR="00AD5B8F">
              <w:rPr>
                <w:rFonts w:cs="Open Sans"/>
              </w:rPr>
              <w:t>m if the student express</w:t>
            </w:r>
            <w:r w:rsidR="002C3FAB">
              <w:rPr>
                <w:rFonts w:cs="Open Sans"/>
              </w:rPr>
              <w:t>es</w:t>
            </w:r>
            <w:r w:rsidR="00AD5B8F">
              <w:rPr>
                <w:rFonts w:cs="Open Sans"/>
              </w:rPr>
              <w:t xml:space="preserve"> any concerns about the placement</w:t>
            </w:r>
          </w:p>
        </w:tc>
        <w:tc>
          <w:tcPr>
            <w:tcW w:w="2674" w:type="dxa"/>
          </w:tcPr>
          <w:p w14:paraId="3F45C6FF" w14:textId="77777777" w:rsidR="00054F81" w:rsidRDefault="00054F81" w:rsidP="004F3C49">
            <w:pPr>
              <w:rPr>
                <w:rFonts w:cs="Open Sans"/>
              </w:rPr>
            </w:pPr>
          </w:p>
        </w:tc>
        <w:tc>
          <w:tcPr>
            <w:tcW w:w="2675" w:type="dxa"/>
          </w:tcPr>
          <w:p w14:paraId="4267317C" w14:textId="77777777" w:rsidR="00054F81" w:rsidRDefault="00054F81" w:rsidP="004F3C49">
            <w:pPr>
              <w:rPr>
                <w:rFonts w:cs="Open Sans"/>
              </w:rPr>
            </w:pPr>
          </w:p>
        </w:tc>
      </w:tr>
      <w:tr w:rsidR="00054F81" w14:paraId="4828D83F" w14:textId="0BE24D0C" w:rsidTr="00054F81">
        <w:tc>
          <w:tcPr>
            <w:tcW w:w="1588" w:type="dxa"/>
          </w:tcPr>
          <w:p w14:paraId="7B5E875C" w14:textId="77777777" w:rsidR="00054F81" w:rsidRDefault="00054F81" w:rsidP="004F3C49">
            <w:pPr>
              <w:rPr>
                <w:rFonts w:cs="Open Sans"/>
              </w:rPr>
            </w:pPr>
            <w:r>
              <w:rPr>
                <w:rFonts w:cs="Open Sans"/>
              </w:rPr>
              <w:t>Placement support</w:t>
            </w:r>
          </w:p>
        </w:tc>
        <w:tc>
          <w:tcPr>
            <w:tcW w:w="3546" w:type="dxa"/>
          </w:tcPr>
          <w:p w14:paraId="4BF1163A" w14:textId="4B1C2E87" w:rsidR="00054F81" w:rsidRDefault="00054F81" w:rsidP="00054F81">
            <w:pPr>
              <w:pStyle w:val="ListParagraph"/>
              <w:numPr>
                <w:ilvl w:val="0"/>
                <w:numId w:val="2"/>
              </w:numPr>
              <w:rPr>
                <w:rFonts w:cs="Open Sans"/>
              </w:rPr>
            </w:pPr>
            <w:r>
              <w:rPr>
                <w:rFonts w:cs="Open Sans"/>
              </w:rPr>
              <w:t>Train</w:t>
            </w:r>
            <w:r w:rsidRPr="00244524">
              <w:rPr>
                <w:rFonts w:cs="Open Sans"/>
              </w:rPr>
              <w:t xml:space="preserve"> line managers and mentors</w:t>
            </w:r>
            <w:r w:rsidR="00EC6529">
              <w:rPr>
                <w:rFonts w:cs="Open Sans"/>
              </w:rPr>
              <w:t xml:space="preserve"> how to support </w:t>
            </w:r>
            <w:r w:rsidR="0018524E">
              <w:rPr>
                <w:rFonts w:cs="Open Sans"/>
              </w:rPr>
              <w:t>students with SEND</w:t>
            </w:r>
          </w:p>
          <w:p w14:paraId="65572FEE" w14:textId="77777777" w:rsidR="00EC6529" w:rsidRDefault="00EC6529" w:rsidP="00054F81">
            <w:pPr>
              <w:pStyle w:val="ListParagraph"/>
              <w:numPr>
                <w:ilvl w:val="0"/>
                <w:numId w:val="2"/>
              </w:numPr>
              <w:rPr>
                <w:rFonts w:cs="Open Sans"/>
              </w:rPr>
            </w:pPr>
            <w:r>
              <w:rPr>
                <w:rFonts w:cs="Open Sans"/>
              </w:rPr>
              <w:t>E</w:t>
            </w:r>
            <w:r w:rsidR="00745BA8">
              <w:rPr>
                <w:rFonts w:cs="Open Sans"/>
              </w:rPr>
              <w:t>nable them to make the appropriate adjustments, e.g. to working times and patterns, use of equipment, task selection etc.</w:t>
            </w:r>
          </w:p>
          <w:p w14:paraId="2548DE5F" w14:textId="77777777" w:rsidR="00FD5C4F" w:rsidRDefault="00FD5C4F" w:rsidP="00054F81">
            <w:pPr>
              <w:pStyle w:val="ListParagraph"/>
              <w:numPr>
                <w:ilvl w:val="0"/>
                <w:numId w:val="2"/>
              </w:numPr>
              <w:rPr>
                <w:rFonts w:cs="Open Sans"/>
              </w:rPr>
            </w:pPr>
            <w:r>
              <w:rPr>
                <w:rFonts w:cs="Open Sans"/>
              </w:rPr>
              <w:t>Supervise the student carefully</w:t>
            </w:r>
          </w:p>
          <w:p w14:paraId="21E4A599" w14:textId="77AACE05" w:rsidR="00FD5C4F" w:rsidRDefault="00FD5C4F" w:rsidP="00054F81">
            <w:pPr>
              <w:pStyle w:val="ListParagraph"/>
              <w:numPr>
                <w:ilvl w:val="0"/>
                <w:numId w:val="2"/>
              </w:numPr>
              <w:rPr>
                <w:rFonts w:cs="Open Sans"/>
              </w:rPr>
            </w:pPr>
            <w:r>
              <w:rPr>
                <w:rFonts w:cs="Open Sans"/>
              </w:rPr>
              <w:t>Review the student’s progress regularly</w:t>
            </w:r>
            <w:r w:rsidR="00867EB6">
              <w:rPr>
                <w:rFonts w:cs="Open Sans"/>
              </w:rPr>
              <w:t xml:space="preserve"> and often</w:t>
            </w:r>
          </w:p>
          <w:p w14:paraId="747BD8F8" w14:textId="1968C253" w:rsidR="00FD5C4F" w:rsidRPr="00244524" w:rsidRDefault="00FD5C4F" w:rsidP="00054F81">
            <w:pPr>
              <w:pStyle w:val="ListParagraph"/>
              <w:numPr>
                <w:ilvl w:val="0"/>
                <w:numId w:val="2"/>
              </w:numPr>
              <w:rPr>
                <w:rFonts w:cs="Open Sans"/>
              </w:rPr>
            </w:pPr>
            <w:r>
              <w:rPr>
                <w:rFonts w:cs="Open Sans"/>
              </w:rPr>
              <w:t xml:space="preserve">Recognise and record </w:t>
            </w:r>
            <w:r w:rsidR="00867EB6">
              <w:rPr>
                <w:rFonts w:cs="Open Sans"/>
              </w:rPr>
              <w:t>their progress</w:t>
            </w:r>
          </w:p>
        </w:tc>
        <w:tc>
          <w:tcPr>
            <w:tcW w:w="3546" w:type="dxa"/>
          </w:tcPr>
          <w:p w14:paraId="0D11B615" w14:textId="77777777" w:rsidR="00054F81" w:rsidRDefault="00054F81" w:rsidP="0045652A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cs="Open Sans"/>
              </w:rPr>
            </w:pPr>
            <w:r w:rsidRPr="00244524">
              <w:rPr>
                <w:rFonts w:cs="Open Sans"/>
              </w:rPr>
              <w:t>Provide input to training</w:t>
            </w:r>
          </w:p>
          <w:p w14:paraId="39939CE6" w14:textId="77777777" w:rsidR="0045652A" w:rsidRDefault="0045652A" w:rsidP="0045652A">
            <w:pPr>
              <w:pStyle w:val="ListParagraph"/>
              <w:numPr>
                <w:ilvl w:val="0"/>
                <w:numId w:val="2"/>
              </w:numPr>
              <w:rPr>
                <w:rFonts w:cs="Open Sans"/>
              </w:rPr>
            </w:pPr>
            <w:r>
              <w:rPr>
                <w:rFonts w:cs="Open Sans"/>
              </w:rPr>
              <w:t>Suggest what adjustments are appropriate for each student</w:t>
            </w:r>
          </w:p>
          <w:p w14:paraId="64CD7E4E" w14:textId="77777777" w:rsidR="00867EB6" w:rsidRDefault="00867EB6" w:rsidP="0045652A">
            <w:pPr>
              <w:pStyle w:val="ListParagraph"/>
              <w:numPr>
                <w:ilvl w:val="0"/>
                <w:numId w:val="2"/>
              </w:numPr>
              <w:rPr>
                <w:rFonts w:cs="Open Sans"/>
              </w:rPr>
            </w:pPr>
            <w:r>
              <w:rPr>
                <w:rFonts w:cs="Open Sans"/>
              </w:rPr>
              <w:t>Check the supervision arrangements</w:t>
            </w:r>
          </w:p>
          <w:p w14:paraId="12527876" w14:textId="77777777" w:rsidR="00867EB6" w:rsidRDefault="00867EB6" w:rsidP="0045652A">
            <w:pPr>
              <w:pStyle w:val="ListParagraph"/>
              <w:numPr>
                <w:ilvl w:val="0"/>
                <w:numId w:val="2"/>
              </w:numPr>
              <w:rPr>
                <w:rFonts w:cs="Open Sans"/>
              </w:rPr>
            </w:pPr>
            <w:r>
              <w:rPr>
                <w:rFonts w:cs="Open Sans"/>
              </w:rPr>
              <w:t>Take part in progress reviews</w:t>
            </w:r>
          </w:p>
          <w:p w14:paraId="0247E882" w14:textId="77777777" w:rsidR="00D53343" w:rsidRDefault="00D53343" w:rsidP="0045652A">
            <w:pPr>
              <w:pStyle w:val="ListParagraph"/>
              <w:numPr>
                <w:ilvl w:val="0"/>
                <w:numId w:val="2"/>
              </w:numPr>
              <w:rPr>
                <w:rFonts w:cs="Open Sans"/>
              </w:rPr>
            </w:pPr>
            <w:r>
              <w:rPr>
                <w:rFonts w:cs="Open Sans"/>
              </w:rPr>
              <w:t>Respond straightaway to any questions or concerns from the student’s line manager/mentor</w:t>
            </w:r>
          </w:p>
          <w:p w14:paraId="4E3F885F" w14:textId="0157652A" w:rsidR="00455C61" w:rsidRPr="00244524" w:rsidRDefault="00455C61" w:rsidP="0045652A">
            <w:pPr>
              <w:pStyle w:val="ListParagraph"/>
              <w:numPr>
                <w:ilvl w:val="0"/>
                <w:numId w:val="2"/>
              </w:numPr>
              <w:rPr>
                <w:rFonts w:cs="Open Sans"/>
              </w:rPr>
            </w:pPr>
            <w:r>
              <w:rPr>
                <w:rFonts w:cs="Open Sans"/>
              </w:rPr>
              <w:t>Arrange additional support for students with complex needs, e.g. job coach</w:t>
            </w:r>
          </w:p>
        </w:tc>
        <w:tc>
          <w:tcPr>
            <w:tcW w:w="2674" w:type="dxa"/>
          </w:tcPr>
          <w:p w14:paraId="765F7C1A" w14:textId="77777777" w:rsidR="00054F81" w:rsidRDefault="00054F81" w:rsidP="004F3C49">
            <w:pPr>
              <w:rPr>
                <w:rFonts w:cs="Open Sans"/>
              </w:rPr>
            </w:pPr>
          </w:p>
        </w:tc>
        <w:tc>
          <w:tcPr>
            <w:tcW w:w="2675" w:type="dxa"/>
          </w:tcPr>
          <w:p w14:paraId="03B28786" w14:textId="77777777" w:rsidR="00054F81" w:rsidRDefault="00054F81" w:rsidP="004F3C49">
            <w:pPr>
              <w:rPr>
                <w:rFonts w:cs="Open Sans"/>
              </w:rPr>
            </w:pPr>
          </w:p>
        </w:tc>
      </w:tr>
    </w:tbl>
    <w:p w14:paraId="61FCCAD1" w14:textId="77777777" w:rsidR="00054F81" w:rsidRDefault="00054F81" w:rsidP="00054F81">
      <w:pPr>
        <w:spacing w:before="0" w:after="0"/>
        <w:rPr>
          <w:rFonts w:cs="Open Sans"/>
          <w:b/>
          <w:bCs/>
        </w:rPr>
      </w:pPr>
    </w:p>
    <w:p w14:paraId="6EAC8DC0" w14:textId="77777777" w:rsidR="00054F81" w:rsidRDefault="00054F81"/>
    <w:p w14:paraId="2804B5D7" w14:textId="77777777" w:rsidR="00054F81" w:rsidRDefault="00054F81"/>
    <w:sectPr w:rsidR="00054F81" w:rsidSect="00054F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85AAE"/>
    <w:multiLevelType w:val="hybridMultilevel"/>
    <w:tmpl w:val="039E3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5569AF"/>
    <w:multiLevelType w:val="hybridMultilevel"/>
    <w:tmpl w:val="5142E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475D31"/>
    <w:multiLevelType w:val="hybridMultilevel"/>
    <w:tmpl w:val="B5982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A86707"/>
    <w:multiLevelType w:val="hybridMultilevel"/>
    <w:tmpl w:val="AE9C1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6571A7"/>
    <w:multiLevelType w:val="hybridMultilevel"/>
    <w:tmpl w:val="DDFA6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798691">
    <w:abstractNumId w:val="4"/>
  </w:num>
  <w:num w:numId="2" w16cid:durableId="2054888557">
    <w:abstractNumId w:val="1"/>
  </w:num>
  <w:num w:numId="3" w16cid:durableId="1754743400">
    <w:abstractNumId w:val="3"/>
  </w:num>
  <w:num w:numId="4" w16cid:durableId="316425525">
    <w:abstractNumId w:val="2"/>
  </w:num>
  <w:num w:numId="5" w16cid:durableId="210518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81"/>
    <w:rsid w:val="0004263A"/>
    <w:rsid w:val="00054F81"/>
    <w:rsid w:val="0018524E"/>
    <w:rsid w:val="001E06B7"/>
    <w:rsid w:val="00201DFC"/>
    <w:rsid w:val="0022590C"/>
    <w:rsid w:val="00233545"/>
    <w:rsid w:val="00286377"/>
    <w:rsid w:val="002C3FAB"/>
    <w:rsid w:val="002E429F"/>
    <w:rsid w:val="002F5D96"/>
    <w:rsid w:val="00302B54"/>
    <w:rsid w:val="0043281C"/>
    <w:rsid w:val="00455C61"/>
    <w:rsid w:val="0045652A"/>
    <w:rsid w:val="004B564B"/>
    <w:rsid w:val="00554050"/>
    <w:rsid w:val="005E5BC0"/>
    <w:rsid w:val="00745BA8"/>
    <w:rsid w:val="0077585D"/>
    <w:rsid w:val="007D67A6"/>
    <w:rsid w:val="007E0F47"/>
    <w:rsid w:val="007F0C61"/>
    <w:rsid w:val="008562FE"/>
    <w:rsid w:val="00867EB6"/>
    <w:rsid w:val="008D697F"/>
    <w:rsid w:val="00901879"/>
    <w:rsid w:val="0090282D"/>
    <w:rsid w:val="009C2A0B"/>
    <w:rsid w:val="00A07E0D"/>
    <w:rsid w:val="00A525D6"/>
    <w:rsid w:val="00AD5B8F"/>
    <w:rsid w:val="00AF0E3F"/>
    <w:rsid w:val="00AF4621"/>
    <w:rsid w:val="00B13A61"/>
    <w:rsid w:val="00BF2F89"/>
    <w:rsid w:val="00C1551F"/>
    <w:rsid w:val="00C634EA"/>
    <w:rsid w:val="00C71DD5"/>
    <w:rsid w:val="00CF4A83"/>
    <w:rsid w:val="00D17D47"/>
    <w:rsid w:val="00D53343"/>
    <w:rsid w:val="00E44F84"/>
    <w:rsid w:val="00EC6529"/>
    <w:rsid w:val="00FA5415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5F02"/>
  <w15:chartTrackingRefBased/>
  <w15:docId w15:val="{55B07322-2F9E-462A-A3C1-1083222C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81"/>
    <w:pPr>
      <w:spacing w:before="120" w:after="120" w:line="264" w:lineRule="auto"/>
    </w:pPr>
    <w:rPr>
      <w:rFonts w:ascii="Open Sans" w:hAnsi="Open Sans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F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F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F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F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F81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054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F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F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F8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54F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qFormat/>
    <w:locked/>
    <w:rsid w:val="0005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7C830-2C24-4DD4-A151-B37E47B1F814}"/>
</file>

<file path=customXml/itemProps2.xml><?xml version="1.0" encoding="utf-8"?>
<ds:datastoreItem xmlns:ds="http://schemas.openxmlformats.org/officeDocument/2006/customXml" ds:itemID="{2F52E319-19EA-46E8-8C7F-3A0302AF2FD5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4d5c5177-e17f-4910-a007-5de2f7b5b55d"/>
  </ds:schemaRefs>
</ds:datastoreItem>
</file>

<file path=customXml/itemProps3.xml><?xml version="1.0" encoding="utf-8"?>
<ds:datastoreItem xmlns:ds="http://schemas.openxmlformats.org/officeDocument/2006/customXml" ds:itemID="{BCA600E5-50AD-4E25-A032-63632A7FF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2490</Characters>
  <Application>Microsoft Office Word</Application>
  <DocSecurity>4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shaw</dc:creator>
  <cp:keywords/>
  <dc:description/>
  <cp:lastModifiedBy>Yoshabel Durand</cp:lastModifiedBy>
  <cp:revision>2</cp:revision>
  <dcterms:created xsi:type="dcterms:W3CDTF">2024-08-19T10:04:00Z</dcterms:created>
  <dcterms:modified xsi:type="dcterms:W3CDTF">2024-08-19T10:04:00Z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  <property fmtid="{D5CDD505-2E9C-101B-9397-08002B2CF9AE}" pid="3" name="MediaServiceImageTags">
    <vt:lpwstr/>
  </property>
</Properties>
</file>